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FF4EB8" w:rsidR="00312967" w:rsidP="00312967" w:rsidRDefault="00312967" w14:paraId="3924CE73" w14:textId="77777777">
      <w:pPr>
        <w:pStyle w:val="Odstavecseseznamem"/>
        <w:autoSpaceDE w:val="0"/>
        <w:spacing w:after="120"/>
        <w:ind w:left="0"/>
        <w:jc w:val="both"/>
        <w:rPr>
          <w:sz w:val="16"/>
          <w:szCs w:val="16"/>
        </w:rPr>
      </w:pPr>
    </w:p>
    <w:p w:rsidRPr="00834770" w:rsidR="00830C9C" w:rsidP="00830C9C" w:rsidRDefault="00830C9C" w14:paraId="13C3FA2D" w14:textId="0724F36A">
      <w:pPr>
        <w:pStyle w:val="Zhlav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834770">
        <w:rPr>
          <w:rFonts w:ascii="Arial" w:hAnsi="Arial" w:cs="Arial"/>
          <w:b/>
          <w:sz w:val="20"/>
          <w:szCs w:val="20"/>
          <w:u w:val="single"/>
        </w:rPr>
        <w:t xml:space="preserve">Příloha č. </w:t>
      </w:r>
      <w:r w:rsidR="00DF7006">
        <w:rPr>
          <w:rFonts w:ascii="Arial" w:hAnsi="Arial" w:cs="Arial"/>
          <w:b/>
          <w:sz w:val="20"/>
          <w:szCs w:val="20"/>
          <w:u w:val="single"/>
        </w:rPr>
        <w:t>9</w:t>
      </w:r>
    </w:p>
    <w:p w:rsidRPr="00070DE4" w:rsidR="00FF4EB8" w:rsidP="00FF4EB8" w:rsidRDefault="00FF4EB8" w14:paraId="71F845F7" w14:textId="72308B9B">
      <w:pPr>
        <w:pStyle w:val="Zhlav"/>
        <w:jc w:val="center"/>
        <w:rPr>
          <w:rFonts w:ascii="Arial" w:hAnsi="Arial" w:eastAsia="Arial" w:cs="Arial"/>
          <w:b w:val="1"/>
          <w:bCs w:val="1"/>
          <w:color w:val="000000" w:themeColor="text1"/>
          <w:sz w:val="20"/>
          <w:szCs w:val="20"/>
        </w:rPr>
      </w:pPr>
      <w:r w:rsidRPr="3635A50F" w:rsidR="00FF4EB8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Dodávky </w:t>
      </w:r>
      <w:r w:rsidRPr="3635A50F" w:rsidR="00070DE4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stožárových příhradových konstrukcí (mřížové stožáry) </w:t>
      </w:r>
      <w:r w:rsidRPr="3635A50F" w:rsidR="00FF4EB8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>vedení III</w:t>
      </w:r>
    </w:p>
    <w:p w:rsidRPr="000F3036" w:rsidR="000F3036" w:rsidP="3635A50F" w:rsidRDefault="4D227372" w14:paraId="03F361D2" w14:textId="4D564CC7">
      <w:pPr>
        <w:pStyle w:val="Normln"/>
        <w:jc w:val="center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</w:pPr>
    </w:p>
    <w:p w:rsidRPr="000F3036" w:rsidR="000F3036" w:rsidP="3635A50F" w:rsidRDefault="4D227372" w14:paraId="667B4C57" w14:textId="1732D79C">
      <w:pPr>
        <w:pStyle w:val="Normln"/>
        <w:jc w:val="center"/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</w:pPr>
    </w:p>
    <w:p w:rsidRPr="000F3036" w:rsidR="000F3036" w:rsidP="3635A50F" w:rsidRDefault="4D227372" w14:paraId="01FF72A5" w14:textId="6171B02C">
      <w:pPr>
        <w:pStyle w:val="Normln"/>
        <w:jc w:val="center"/>
        <w:rPr>
          <w:rFonts w:ascii="Arial" w:hAnsi="Arial" w:eastAsia="Arial" w:cs="Arial"/>
          <w:b w:val="1"/>
          <w:bCs w:val="1"/>
          <w:color w:val="000000" w:themeColor="text1"/>
          <w:sz w:val="20"/>
          <w:szCs w:val="20"/>
        </w:rPr>
      </w:pPr>
      <w:r w:rsidRPr="3635A50F" w:rsidR="4D227372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Část </w:t>
      </w:r>
      <w:r w:rsidRPr="3635A50F" w:rsidR="000F3036">
        <w:rPr>
          <w:rFonts w:ascii="Arial" w:hAnsi="Arial" w:eastAsia="Arial" w:cs="Arial"/>
          <w:b w:val="1"/>
          <w:bCs w:val="1"/>
          <w:color w:val="000000" w:themeColor="text1" w:themeTint="FF" w:themeShade="FF"/>
          <w:sz w:val="20"/>
          <w:szCs w:val="20"/>
        </w:rPr>
        <w:t xml:space="preserve">A Příhradové stožáry a konzoly pro vedení VN </w:t>
      </w:r>
    </w:p>
    <w:p w:rsidRPr="00FF4EB8" w:rsidR="00830C9C" w:rsidP="00830C9C" w:rsidRDefault="00830C9C" w14:paraId="7F6348A8" w14:textId="77777777">
      <w:pPr>
        <w:pStyle w:val="Zhlav"/>
        <w:jc w:val="center"/>
        <w:rPr>
          <w:rFonts w:ascii="Arial" w:hAnsi="Arial" w:cs="Arial"/>
        </w:rPr>
      </w:pPr>
    </w:p>
    <w:p w:rsidRPr="002A4D00" w:rsidR="00312967" w:rsidP="00830C9C" w:rsidRDefault="00830C9C" w14:paraId="4791F002" w14:textId="41AEECD4">
      <w:pPr>
        <w:pStyle w:val="text"/>
        <w:widowControl/>
        <w:spacing w:before="0" w:line="240" w:lineRule="auto"/>
        <w:jc w:val="center"/>
        <w:rPr>
          <w:bCs/>
          <w:sz w:val="20"/>
          <w:szCs w:val="20"/>
        </w:rPr>
      </w:pPr>
      <w:r w:rsidRPr="002A4D00">
        <w:rPr>
          <w:bCs/>
          <w:sz w:val="20"/>
          <w:szCs w:val="20"/>
        </w:rPr>
        <w:t>Seznam poddodavatelů/Jiných osob</w:t>
      </w:r>
    </w:p>
    <w:p w:rsidRPr="00830C9C" w:rsidR="00830C9C" w:rsidP="00830C9C" w:rsidRDefault="00830C9C" w14:paraId="7FD456BD" w14:textId="77777777">
      <w:pPr>
        <w:pStyle w:val="text"/>
        <w:widowControl/>
        <w:spacing w:before="0" w:line="240" w:lineRule="auto"/>
        <w:jc w:val="center"/>
        <w:rPr>
          <w:bCs/>
          <w:i/>
          <w:sz w:val="20"/>
          <w:szCs w:val="20"/>
        </w:rPr>
      </w:pPr>
    </w:p>
    <w:p w:rsidRPr="003031DE" w:rsidR="00312967" w:rsidP="00D8781C" w:rsidRDefault="00312967" w14:paraId="44B16806" w14:textId="77777777">
      <w:pPr>
        <w:pStyle w:val="Textodstavce"/>
        <w:numPr>
          <w:ilvl w:val="0"/>
          <w:numId w:val="0"/>
        </w:numPr>
        <w:tabs>
          <w:tab w:val="clear" w:pos="851"/>
        </w:tabs>
        <w:spacing w:after="0"/>
        <w:rPr>
          <w:rFonts w:ascii="Arial" w:hAnsi="Arial" w:cs="Arial"/>
          <w:sz w:val="20"/>
          <w:szCs w:val="20"/>
        </w:rPr>
      </w:pPr>
      <w:r w:rsidRPr="003031DE">
        <w:rPr>
          <w:rFonts w:ascii="Arial" w:hAnsi="Arial" w:cs="Arial"/>
          <w:sz w:val="20"/>
          <w:szCs w:val="20"/>
        </w:rPr>
        <w:t xml:space="preserve">Tento formulář slouží k poskytnutí údajů požadovaných zadavatelem ve smyslu § 105 odstavec 1 písm. b) zákona č.134/2016 Sb., o zadávání veřejných zakázek pro účastníka zadávacího řízení. Účastník </w:t>
      </w:r>
      <w:r>
        <w:rPr>
          <w:rFonts w:ascii="Arial" w:hAnsi="Arial" w:cs="Arial"/>
          <w:sz w:val="20"/>
          <w:szCs w:val="20"/>
        </w:rPr>
        <w:t>použije tento</w:t>
      </w:r>
      <w:r w:rsidRPr="003031DE">
        <w:rPr>
          <w:rFonts w:ascii="Arial" w:hAnsi="Arial" w:cs="Arial"/>
          <w:sz w:val="20"/>
          <w:szCs w:val="20"/>
        </w:rPr>
        <w:t xml:space="preserve"> formulář i pro </w:t>
      </w:r>
      <w:r>
        <w:rPr>
          <w:rFonts w:ascii="Arial" w:hAnsi="Arial" w:cs="Arial"/>
          <w:sz w:val="20"/>
          <w:szCs w:val="20"/>
        </w:rPr>
        <w:t>J</w:t>
      </w:r>
      <w:r w:rsidRPr="003031DE">
        <w:rPr>
          <w:rFonts w:ascii="Arial" w:hAnsi="Arial" w:cs="Arial"/>
          <w:sz w:val="20"/>
          <w:szCs w:val="20"/>
        </w:rPr>
        <w:t>iné osoby podle § 83 ZZVZ</w:t>
      </w:r>
      <w:r>
        <w:rPr>
          <w:rFonts w:ascii="Arial" w:hAnsi="Arial" w:cs="Arial"/>
          <w:sz w:val="20"/>
          <w:szCs w:val="20"/>
        </w:rPr>
        <w:t>, kterými prokazoval kvalifikaci v Systému kvalifikace</w:t>
      </w:r>
      <w:r w:rsidRPr="003031DE">
        <w:rPr>
          <w:rFonts w:ascii="Arial" w:hAnsi="Arial" w:cs="Arial"/>
          <w:sz w:val="20"/>
          <w:szCs w:val="20"/>
        </w:rPr>
        <w:t>.</w:t>
      </w:r>
    </w:p>
    <w:p w:rsidRPr="003031DE" w:rsidR="00312967" w:rsidP="00312967" w:rsidRDefault="00312967" w14:paraId="64F08C36" w14:textId="77777777">
      <w:pPr>
        <w:pStyle w:val="text"/>
        <w:widowControl/>
        <w:spacing w:before="0" w:line="240" w:lineRule="auto"/>
        <w:rPr>
          <w:sz w:val="20"/>
          <w:szCs w:val="20"/>
        </w:rPr>
      </w:pPr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27"/>
        <w:gridCol w:w="5035"/>
      </w:tblGrid>
      <w:tr w:rsidRPr="003031DE" w:rsidR="00312967" w:rsidTr="004210E3" w14:paraId="5F3D33AD" w14:textId="77777777">
        <w:trPr>
          <w:cantSplit/>
          <w:trHeight w:val="475"/>
        </w:trPr>
        <w:tc>
          <w:tcPr>
            <w:tcW w:w="9070" w:type="dxa"/>
            <w:gridSpan w:val="2"/>
            <w:vAlign w:val="center"/>
          </w:tcPr>
          <w:p w:rsidRPr="003031DE" w:rsidR="00312967" w:rsidP="004210E3" w:rsidRDefault="00312967" w14:paraId="7B3FF23E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caps/>
                <w:sz w:val="20"/>
                <w:szCs w:val="20"/>
              </w:rPr>
            </w:pPr>
            <w:r w:rsidRPr="003031DE">
              <w:rPr>
                <w:b/>
                <w:bCs/>
                <w:caps/>
                <w:sz w:val="20"/>
                <w:szCs w:val="20"/>
              </w:rPr>
              <w:t>Údaje o poddodavatelích</w:t>
            </w:r>
            <w:r>
              <w:rPr>
                <w:b/>
                <w:bCs/>
                <w:caps/>
                <w:sz w:val="20"/>
                <w:szCs w:val="20"/>
              </w:rPr>
              <w:t>/JINÝCH OSOBÁCH</w:t>
            </w:r>
            <w:r w:rsidRPr="003031DE">
              <w:rPr>
                <w:b/>
                <w:bCs/>
                <w:caps/>
                <w:sz w:val="20"/>
                <w:szCs w:val="20"/>
                <w:vertAlign w:val="superscript"/>
              </w:rPr>
              <w:t>1</w:t>
            </w:r>
          </w:p>
        </w:tc>
      </w:tr>
      <w:tr w:rsidRPr="003031DE" w:rsidR="00312967" w:rsidTr="004210E3" w14:paraId="70F89A48" w14:textId="77777777">
        <w:trPr>
          <w:cantSplit/>
        </w:trPr>
        <w:tc>
          <w:tcPr>
            <w:tcW w:w="4030" w:type="dxa"/>
            <w:vAlign w:val="center"/>
          </w:tcPr>
          <w:p w:rsidRPr="003031DE" w:rsidR="00312967" w:rsidP="004210E3" w:rsidRDefault="00312967" w14:paraId="49F45721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5040" w:type="dxa"/>
            <w:vAlign w:val="center"/>
          </w:tcPr>
          <w:p w:rsidRPr="003031DE" w:rsidR="00312967" w:rsidP="004210E3" w:rsidRDefault="00312967" w14:paraId="3DBF5A51" w14:textId="77777777">
            <w:pPr>
              <w:pStyle w:val="text"/>
              <w:widowControl/>
              <w:spacing w:before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3031DE">
              <w:rPr>
                <w:b/>
                <w:bCs/>
                <w:sz w:val="20"/>
                <w:szCs w:val="20"/>
              </w:rPr>
              <w:t>Hodnota požadovaného údaje</w:t>
            </w:r>
          </w:p>
        </w:tc>
      </w:tr>
      <w:tr w:rsidRPr="003031DE" w:rsidR="00312967" w:rsidTr="004210E3" w14:paraId="5D8FCEE5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0C43B997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Název poddodavatele</w:t>
            </w:r>
            <w:r>
              <w:rPr>
                <w:sz w:val="20"/>
                <w:szCs w:val="20"/>
              </w:rPr>
              <w:t>/Jiné osoby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1D338C08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6F66E960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710105AC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 xml:space="preserve">Právní forma 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F43998F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7C45BD59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5A13ED54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Identifikační číslo (bylo-li přiděleno):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9848742" w14:textId="77777777">
            <w:pPr>
              <w:pStyle w:val="text"/>
              <w:widowControl/>
              <w:spacing w:before="0" w:line="240" w:lineRule="auto"/>
              <w:jc w:val="left"/>
              <w:rPr>
                <w:b/>
                <w:bCs/>
                <w:sz w:val="20"/>
                <w:szCs w:val="20"/>
              </w:rPr>
            </w:pPr>
          </w:p>
        </w:tc>
      </w:tr>
      <w:tr w:rsidRPr="003031DE" w:rsidR="00312967" w:rsidTr="004210E3" w14:paraId="20176088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1A7DFF63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Sídlo / Místo podnikání, popř. místo trvalého pobytu (celá adresa vč. PSČ)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6EBB3CC6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599C7464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3BDF0AC3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Stručný popis prací, které jsou předmětem poddodávky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76ACAE02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63F20F9F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622A0F4C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Finanční objem poddodávky</w:t>
            </w:r>
          </w:p>
          <w:p w:rsidRPr="003031DE" w:rsidR="00312967" w:rsidP="004210E3" w:rsidRDefault="00312967" w14:paraId="0299B0D4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(v Kč bez DPH) / (v % z celkového objemu)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5D215CCD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</w:p>
        </w:tc>
      </w:tr>
      <w:tr w:rsidRPr="003031DE" w:rsidR="00312967" w:rsidTr="004210E3" w14:paraId="6CD30E6F" w14:textId="77777777">
        <w:trPr>
          <w:cantSplit/>
          <w:trHeight w:val="555"/>
        </w:trPr>
        <w:tc>
          <w:tcPr>
            <w:tcW w:w="4030" w:type="dxa"/>
            <w:vAlign w:val="center"/>
          </w:tcPr>
          <w:p w:rsidRPr="003031DE" w:rsidR="00312967" w:rsidP="004210E3" w:rsidRDefault="00312967" w14:paraId="584E2DDD" w14:textId="77777777">
            <w:pPr>
              <w:pStyle w:val="text"/>
              <w:widowControl/>
              <w:spacing w:before="0" w:line="240" w:lineRule="auto"/>
              <w:jc w:val="left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Jedná se o jinou osobu, prostřednictvím které účastník prokaz</w:t>
            </w:r>
            <w:r>
              <w:rPr>
                <w:sz w:val="20"/>
                <w:szCs w:val="20"/>
              </w:rPr>
              <w:t xml:space="preserve">oval </w:t>
            </w:r>
            <w:r w:rsidRPr="003031DE">
              <w:rPr>
                <w:sz w:val="20"/>
                <w:szCs w:val="20"/>
              </w:rPr>
              <w:t>kvalifikaci</w:t>
            </w:r>
            <w:r>
              <w:rPr>
                <w:sz w:val="20"/>
                <w:szCs w:val="20"/>
              </w:rPr>
              <w:t xml:space="preserve"> v Systému kvalifikace</w:t>
            </w:r>
            <w:r w:rsidRPr="003031DE">
              <w:rPr>
                <w:sz w:val="20"/>
                <w:szCs w:val="20"/>
              </w:rPr>
              <w:t>?</w:t>
            </w:r>
          </w:p>
        </w:tc>
        <w:tc>
          <w:tcPr>
            <w:tcW w:w="5040" w:type="dxa"/>
            <w:shd w:val="clear" w:color="auto" w:fill="FFFF00"/>
            <w:vAlign w:val="center"/>
          </w:tcPr>
          <w:p w:rsidRPr="003031DE" w:rsidR="00312967" w:rsidP="004210E3" w:rsidRDefault="00312967" w14:paraId="4A424EBA" w14:textId="77777777">
            <w:pPr>
              <w:pStyle w:val="text"/>
              <w:widowControl/>
              <w:spacing w:before="0" w:line="240" w:lineRule="auto"/>
              <w:jc w:val="center"/>
              <w:rPr>
                <w:sz w:val="20"/>
                <w:szCs w:val="20"/>
              </w:rPr>
            </w:pPr>
            <w:r w:rsidRPr="003031DE">
              <w:rPr>
                <w:sz w:val="20"/>
                <w:szCs w:val="20"/>
              </w:rPr>
              <w:t>Ano/Ne</w:t>
            </w:r>
            <w:r w:rsidRPr="003031DE">
              <w:rPr>
                <w:sz w:val="20"/>
                <w:szCs w:val="20"/>
                <w:vertAlign w:val="superscript"/>
              </w:rPr>
              <w:t>2</w:t>
            </w:r>
          </w:p>
        </w:tc>
      </w:tr>
    </w:tbl>
    <w:p w:rsidRPr="003031DE" w:rsidR="00312967" w:rsidP="00312967" w:rsidRDefault="00312967" w14:paraId="77DDA27F" w14:textId="77777777">
      <w:pPr>
        <w:pStyle w:val="text"/>
        <w:widowControl/>
        <w:spacing w:before="0" w:line="240" w:lineRule="auto"/>
        <w:rPr>
          <w:sz w:val="20"/>
          <w:szCs w:val="20"/>
        </w:rPr>
      </w:pPr>
    </w:p>
    <w:p w:rsidRPr="003031DE" w:rsidR="00312967" w:rsidP="00312967" w:rsidRDefault="00312967" w14:paraId="0CAFCAD1" w14:textId="77777777">
      <w:pPr>
        <w:pStyle w:val="text"/>
        <w:widowControl/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 xml:space="preserve">Poznámka: </w:t>
      </w:r>
    </w:p>
    <w:p w:rsidRPr="003031DE" w:rsidR="00312967" w:rsidP="00312967" w:rsidRDefault="00312967" w14:paraId="4F045DF6" w14:textId="77777777">
      <w:pPr>
        <w:pStyle w:val="text"/>
        <w:widowControl/>
        <w:numPr>
          <w:ilvl w:val="0"/>
          <w:numId w:val="2"/>
        </w:numPr>
        <w:spacing w:before="0" w:line="240" w:lineRule="auto"/>
        <w:rPr>
          <w:sz w:val="20"/>
          <w:szCs w:val="20"/>
        </w:rPr>
      </w:pPr>
      <w:r w:rsidRPr="003031DE">
        <w:rPr>
          <w:sz w:val="20"/>
          <w:szCs w:val="20"/>
        </w:rPr>
        <w:t>Účastník zadávacího řízení uvede tuto tabulku tolikrát, kolikrát je třeba.</w:t>
      </w:r>
    </w:p>
    <w:p w:rsidRPr="003031DE" w:rsidR="00312967" w:rsidP="00312967" w:rsidRDefault="00312967" w14:paraId="75957C62" w14:textId="77777777">
      <w:pPr>
        <w:pStyle w:val="text"/>
        <w:widowControl/>
        <w:numPr>
          <w:ilvl w:val="0"/>
          <w:numId w:val="2"/>
        </w:numPr>
        <w:snapToGrid w:val="0"/>
        <w:spacing w:before="0" w:line="276" w:lineRule="auto"/>
        <w:rPr>
          <w:sz w:val="20"/>
          <w:szCs w:val="20"/>
        </w:rPr>
      </w:pPr>
      <w:r w:rsidRPr="003031DE">
        <w:rPr>
          <w:sz w:val="20"/>
          <w:szCs w:val="20"/>
        </w:rPr>
        <w:t>Nehodící se škrtněte nebo vymažte</w:t>
      </w:r>
    </w:p>
    <w:p w:rsidR="00AF560C" w:rsidRDefault="00AF560C" w14:paraId="1814B00B" w14:textId="77777777"/>
    <w:sectPr w:rsidR="00AF560C">
      <w:headerReference w:type="default" r:id="rId7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9059F1" w:rsidP="00312967" w:rsidRDefault="009059F1" w14:paraId="46A22FB8" w14:textId="77777777">
      <w:r>
        <w:separator/>
      </w:r>
    </w:p>
  </w:endnote>
  <w:endnote w:type="continuationSeparator" w:id="0">
    <w:p w:rsidR="009059F1" w:rsidP="00312967" w:rsidRDefault="009059F1" w14:paraId="3B5E347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9059F1" w:rsidP="00312967" w:rsidRDefault="009059F1" w14:paraId="31EF0A2F" w14:textId="77777777">
      <w:r>
        <w:separator/>
      </w:r>
    </w:p>
  </w:footnote>
  <w:footnote w:type="continuationSeparator" w:id="0">
    <w:p w:rsidR="009059F1" w:rsidP="00312967" w:rsidRDefault="009059F1" w14:paraId="06DD3884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830C9C" w:rsidR="00830C9C" w:rsidP="00830C9C" w:rsidRDefault="00830C9C" w14:paraId="4D842908" w14:textId="2BC27341">
    <w:pPr>
      <w:pStyle w:val="Zhlav"/>
      <w:jc w:val="right"/>
      <w:rPr>
        <w:rFonts w:ascii="Arial" w:hAnsi="Arial" w:cs="Arial"/>
        <w:b/>
        <w:sz w:val="18"/>
        <w:szCs w:val="18"/>
      </w:rPr>
    </w:pPr>
    <w:bookmarkStart w:name="_Hlk19711000" w:id="0"/>
    <w:r w:rsidRPr="00830C9C">
      <w:rPr>
        <w:rFonts w:ascii="Arial" w:hAnsi="Arial" w:cs="Arial"/>
        <w:b/>
        <w:sz w:val="18"/>
        <w:szCs w:val="18"/>
      </w:rPr>
      <w:t xml:space="preserve">Číslo smlouvy kupujícího: </w:t>
    </w:r>
    <w:r w:rsidRPr="00830C9C">
      <w:rPr>
        <w:rFonts w:ascii="Arial" w:hAnsi="Arial" w:cs="Arial"/>
        <w:b/>
        <w:sz w:val="18"/>
        <w:szCs w:val="18"/>
        <w:highlight w:val="yellow"/>
      </w:rPr>
      <w:t>doplní zadavatel</w:t>
    </w:r>
  </w:p>
  <w:p w:rsidRPr="00170ABB" w:rsidR="00830C9C" w:rsidP="00830C9C" w:rsidRDefault="00830C9C" w14:paraId="471E0C33" w14:textId="475C64C0">
    <w:pPr>
      <w:pStyle w:val="Zhlav"/>
      <w:jc w:val="right"/>
      <w:rPr>
        <w:rFonts w:cs="Arial"/>
        <w:b/>
        <w:sz w:val="18"/>
        <w:szCs w:val="18"/>
      </w:rPr>
    </w:pPr>
    <w:r w:rsidRPr="00830C9C">
      <w:rPr>
        <w:rFonts w:ascii="Arial" w:hAnsi="Arial" w:cs="Arial"/>
        <w:b/>
        <w:sz w:val="18"/>
        <w:szCs w:val="18"/>
      </w:rPr>
      <w:t xml:space="preserve">Číslo smlouvy prodávajícího: </w:t>
    </w:r>
    <w:bookmarkEnd w:id="0"/>
    <w:r w:rsidRPr="00830C9C">
      <w:rPr>
        <w:rFonts w:ascii="Arial" w:hAnsi="Arial" w:cs="Arial"/>
        <w:b/>
        <w:sz w:val="18"/>
        <w:szCs w:val="18"/>
        <w:highlight w:val="green"/>
      </w:rPr>
      <w:t>doplní účastník</w:t>
    </w:r>
  </w:p>
  <w:p w:rsidR="00312967" w:rsidRDefault="00312967" w14:paraId="6DA0010E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CA3C04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num w:numId="1" w16cid:durableId="1080061375">
    <w:abstractNumId w:val="1"/>
  </w:num>
  <w:num w:numId="2" w16cid:durableId="2068919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967"/>
    <w:rsid w:val="00070DE4"/>
    <w:rsid w:val="000F3036"/>
    <w:rsid w:val="00227365"/>
    <w:rsid w:val="002A4D00"/>
    <w:rsid w:val="00312967"/>
    <w:rsid w:val="0054145C"/>
    <w:rsid w:val="005F06C6"/>
    <w:rsid w:val="006964DB"/>
    <w:rsid w:val="006A0F5B"/>
    <w:rsid w:val="007F6A0D"/>
    <w:rsid w:val="00830C9C"/>
    <w:rsid w:val="00834770"/>
    <w:rsid w:val="00856B23"/>
    <w:rsid w:val="00894884"/>
    <w:rsid w:val="009059F1"/>
    <w:rsid w:val="009C1E2A"/>
    <w:rsid w:val="00AF560C"/>
    <w:rsid w:val="00B65819"/>
    <w:rsid w:val="00C70940"/>
    <w:rsid w:val="00CC7E0E"/>
    <w:rsid w:val="00CF5E75"/>
    <w:rsid w:val="00D8781C"/>
    <w:rsid w:val="00DF7006"/>
    <w:rsid w:val="00F7338B"/>
    <w:rsid w:val="00FE3AA1"/>
    <w:rsid w:val="00FF4EB8"/>
    <w:rsid w:val="0E3DEECE"/>
    <w:rsid w:val="3635A50F"/>
    <w:rsid w:val="4D2273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D97BA"/>
  <w15:chartTrackingRefBased/>
  <w15:docId w15:val="{613BFF6D-6B56-4FBF-BE4D-2D0F94B13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312967"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cs-CZ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" w:customStyle="1">
    <w:name w:val="text"/>
    <w:rsid w:val="00312967"/>
    <w:pPr>
      <w:widowControl w:val="0"/>
      <w:spacing w:before="240" w:after="0" w:line="240" w:lineRule="exact"/>
      <w:jc w:val="both"/>
    </w:pPr>
    <w:rPr>
      <w:rFonts w:ascii="Arial" w:hAnsi="Arial" w:eastAsia="Times New Roman" w:cs="Arial"/>
      <w:snapToGrid w:val="0"/>
      <w:sz w:val="24"/>
      <w:szCs w:val="24"/>
    </w:rPr>
  </w:style>
  <w:style w:type="paragraph" w:styleId="Textpsmene" w:customStyle="1">
    <w:name w:val="Text písmene"/>
    <w:basedOn w:val="Normln"/>
    <w:rsid w:val="00312967"/>
    <w:pPr>
      <w:numPr>
        <w:ilvl w:val="1"/>
        <w:numId w:val="1"/>
      </w:numPr>
      <w:jc w:val="both"/>
      <w:outlineLvl w:val="7"/>
    </w:pPr>
  </w:style>
  <w:style w:type="paragraph" w:styleId="Textodstavce" w:customStyle="1">
    <w:name w:val="Text odstavce"/>
    <w:basedOn w:val="Normln"/>
    <w:rsid w:val="00312967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312967"/>
    <w:pPr>
      <w:ind w:left="720"/>
      <w:contextualSpacing/>
    </w:pPr>
    <w:rPr>
      <w:rFonts w:ascii="Arial" w:hAnsi="Arial"/>
      <w:sz w:val="20"/>
      <w:szCs w:val="20"/>
      <w:lang w:val="x-none" w:eastAsia="x-none"/>
    </w:rPr>
  </w:style>
  <w:style w:type="character" w:styleId="OdstavecseseznamemChar" w:customStyle="1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312967"/>
    <w:rPr>
      <w:rFonts w:ascii="Arial" w:hAnsi="Arial" w:eastAsia="Times New Roman" w:cs="Times New Roman"/>
      <w:sz w:val="20"/>
      <w:szCs w:val="20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rsid w:val="00312967"/>
    <w:rPr>
      <w:rFonts w:ascii="Times New Roman" w:hAnsi="Times New Roman" w:eastAsia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12967"/>
    <w:pPr>
      <w:tabs>
        <w:tab w:val="center" w:pos="4536"/>
        <w:tab w:val="right" w:pos="9072"/>
      </w:tabs>
    </w:pPr>
  </w:style>
  <w:style w:type="character" w:styleId="ZpatChar" w:customStyle="1">
    <w:name w:val="Zápatí Char"/>
    <w:basedOn w:val="Standardnpsmoodstavce"/>
    <w:link w:val="Zpat"/>
    <w:uiPriority w:val="99"/>
    <w:rsid w:val="00312967"/>
    <w:rPr>
      <w:rFonts w:ascii="Times New Roman" w:hAnsi="Times New Roman" w:eastAsia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contentBits="0" removed="0"/>
</clbl:labelList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Popelková, Lenka</dc:creator>
  <keywords/>
  <dc:description/>
  <lastModifiedBy>Vránová, Bedřiška</lastModifiedBy>
  <revision>17</revision>
  <dcterms:created xsi:type="dcterms:W3CDTF">2023-09-07T07:23:00.0000000Z</dcterms:created>
  <dcterms:modified xsi:type="dcterms:W3CDTF">2025-07-21T07:23:20.1891417Z</dcterms:modified>
</coreProperties>
</file>